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CBD" w:rsidRPr="00344CBD" w:rsidRDefault="00344CBD" w:rsidP="009C7AEA">
      <w:pPr>
        <w:pStyle w:val="2"/>
        <w:ind w:right="283"/>
        <w:jc w:val="center"/>
        <w:rPr>
          <w:rFonts w:ascii="Arial" w:hAnsi="Arial" w:cs="Arial"/>
          <w:szCs w:val="24"/>
        </w:rPr>
      </w:pPr>
    </w:p>
    <w:p w:rsidR="009C7AEA" w:rsidRPr="00344CBD" w:rsidRDefault="009C7AEA" w:rsidP="009C7AEA">
      <w:pPr>
        <w:pStyle w:val="2"/>
        <w:ind w:right="283"/>
        <w:jc w:val="center"/>
        <w:rPr>
          <w:rFonts w:ascii="Arial" w:hAnsi="Arial" w:cs="Arial"/>
          <w:szCs w:val="24"/>
        </w:rPr>
      </w:pPr>
      <w:r w:rsidRPr="00344CBD">
        <w:rPr>
          <w:rFonts w:ascii="Arial" w:hAnsi="Arial" w:cs="Arial"/>
          <w:szCs w:val="24"/>
        </w:rPr>
        <w:t>Приложение №1</w:t>
      </w:r>
      <w:r w:rsidR="0010197C">
        <w:rPr>
          <w:rFonts w:ascii="Arial" w:hAnsi="Arial" w:cs="Arial"/>
          <w:szCs w:val="24"/>
        </w:rPr>
        <w:t xml:space="preserve"> к п</w:t>
      </w:r>
      <w:r w:rsidR="00344CBD" w:rsidRPr="00344CBD">
        <w:rPr>
          <w:rFonts w:ascii="Arial" w:hAnsi="Arial" w:cs="Arial"/>
          <w:szCs w:val="24"/>
        </w:rPr>
        <w:t>исьму-приглашению на участие в Тендере</w:t>
      </w:r>
    </w:p>
    <w:p w:rsidR="009C7AEA" w:rsidRPr="00344CBD" w:rsidRDefault="009C7AEA" w:rsidP="009C7AEA">
      <w:pPr>
        <w:rPr>
          <w:rFonts w:cs="Arial"/>
          <w:sz w:val="24"/>
        </w:rPr>
      </w:pPr>
    </w:p>
    <w:p w:rsidR="009C7AEA" w:rsidRPr="00344CBD" w:rsidRDefault="009C7AEA" w:rsidP="00344CBD">
      <w:pPr>
        <w:pStyle w:val="2"/>
        <w:numPr>
          <w:ilvl w:val="0"/>
          <w:numId w:val="2"/>
        </w:numPr>
        <w:ind w:right="283"/>
        <w:rPr>
          <w:rFonts w:ascii="Arial" w:hAnsi="Arial" w:cs="Arial"/>
          <w:szCs w:val="24"/>
        </w:rPr>
      </w:pPr>
      <w:r w:rsidRPr="00344CBD">
        <w:rPr>
          <w:rFonts w:ascii="Arial" w:hAnsi="Arial" w:cs="Arial"/>
          <w:szCs w:val="24"/>
        </w:rPr>
        <w:t>УСЛОВИЯ ПРОВЕДЕНИЯ ТЕНДЕРА</w:t>
      </w:r>
    </w:p>
    <w:p w:rsidR="009C7AEA" w:rsidRPr="00344CBD" w:rsidRDefault="009C7AEA" w:rsidP="009C7AEA">
      <w:pPr>
        <w:ind w:right="283"/>
        <w:rPr>
          <w:rFonts w:cs="Arial"/>
          <w:sz w:val="24"/>
        </w:rPr>
      </w:pPr>
    </w:p>
    <w:p w:rsidR="009C7AEA" w:rsidRPr="00344CBD" w:rsidRDefault="009C7AEA" w:rsidP="00344CBD">
      <w:pPr>
        <w:shd w:val="clear" w:color="auto" w:fill="FFFFFF"/>
        <w:tabs>
          <w:tab w:val="left" w:pos="1014"/>
        </w:tabs>
        <w:spacing w:before="7" w:line="319" w:lineRule="exact"/>
        <w:ind w:right="283"/>
        <w:jc w:val="both"/>
        <w:rPr>
          <w:rFonts w:cs="Arial"/>
          <w:color w:val="000000"/>
          <w:spacing w:val="-4"/>
          <w:sz w:val="24"/>
        </w:rPr>
      </w:pPr>
      <w:r w:rsidRPr="00344CBD">
        <w:rPr>
          <w:rFonts w:cs="Arial"/>
          <w:color w:val="000000"/>
          <w:spacing w:val="6"/>
          <w:sz w:val="24"/>
        </w:rPr>
        <w:t xml:space="preserve">Для участия в тендере претендент должен представить следующие </w:t>
      </w:r>
      <w:r w:rsidRPr="00344CBD">
        <w:rPr>
          <w:rFonts w:cs="Arial"/>
          <w:color w:val="000000"/>
          <w:spacing w:val="-4"/>
          <w:sz w:val="24"/>
        </w:rPr>
        <w:t>документы:</w:t>
      </w:r>
    </w:p>
    <w:p w:rsidR="009C7AEA" w:rsidRPr="00344CBD" w:rsidRDefault="00344CBD" w:rsidP="00344CBD">
      <w:pPr>
        <w:numPr>
          <w:ilvl w:val="1"/>
          <w:numId w:val="1"/>
        </w:numPr>
        <w:shd w:val="clear" w:color="auto" w:fill="FFFFFF"/>
        <w:tabs>
          <w:tab w:val="left" w:pos="951"/>
          <w:tab w:val="left" w:pos="1014"/>
        </w:tabs>
        <w:spacing w:before="7" w:line="319" w:lineRule="exact"/>
        <w:ind w:left="993" w:right="283" w:hanging="567"/>
        <w:jc w:val="both"/>
        <w:rPr>
          <w:rFonts w:cs="Arial"/>
          <w:color w:val="000000"/>
          <w:spacing w:val="-4"/>
          <w:sz w:val="24"/>
        </w:rPr>
      </w:pPr>
      <w:r w:rsidRPr="00344CBD">
        <w:rPr>
          <w:rFonts w:cs="Arial"/>
          <w:color w:val="000000"/>
          <w:spacing w:val="-1"/>
          <w:sz w:val="24"/>
        </w:rPr>
        <w:t>З</w:t>
      </w:r>
      <w:r w:rsidR="009C7AEA" w:rsidRPr="00344CBD">
        <w:rPr>
          <w:rFonts w:cs="Arial"/>
          <w:color w:val="000000"/>
          <w:spacing w:val="-1"/>
          <w:sz w:val="24"/>
        </w:rPr>
        <w:t xml:space="preserve">аявку на </w:t>
      </w:r>
      <w:r w:rsidRPr="00344CBD">
        <w:rPr>
          <w:rFonts w:cs="Arial"/>
          <w:color w:val="000000"/>
          <w:spacing w:val="-1"/>
          <w:sz w:val="24"/>
        </w:rPr>
        <w:t xml:space="preserve">участие в тендере  (Приложение </w:t>
      </w:r>
      <w:r w:rsidR="009C7AEA" w:rsidRPr="00344CBD">
        <w:rPr>
          <w:rFonts w:cs="Arial"/>
          <w:color w:val="000000"/>
          <w:spacing w:val="-1"/>
          <w:sz w:val="24"/>
        </w:rPr>
        <w:t>2);</w:t>
      </w:r>
    </w:p>
    <w:p w:rsidR="009C7AEA" w:rsidRPr="00344CBD" w:rsidRDefault="00344CBD" w:rsidP="00344CBD">
      <w:pPr>
        <w:numPr>
          <w:ilvl w:val="1"/>
          <w:numId w:val="1"/>
        </w:numPr>
        <w:shd w:val="clear" w:color="auto" w:fill="FFFFFF"/>
        <w:tabs>
          <w:tab w:val="left" w:pos="951"/>
          <w:tab w:val="left" w:pos="1014"/>
        </w:tabs>
        <w:spacing w:before="7" w:line="319" w:lineRule="exact"/>
        <w:ind w:right="283"/>
        <w:jc w:val="both"/>
        <w:rPr>
          <w:rFonts w:cs="Arial"/>
          <w:color w:val="000000"/>
          <w:spacing w:val="-4"/>
          <w:sz w:val="24"/>
        </w:rPr>
      </w:pPr>
      <w:r w:rsidRPr="00344CBD">
        <w:rPr>
          <w:rFonts w:cs="Arial"/>
          <w:color w:val="000000"/>
          <w:spacing w:val="-4"/>
          <w:sz w:val="24"/>
        </w:rPr>
        <w:t xml:space="preserve">тендерное предложение (Приложение </w:t>
      </w:r>
      <w:r w:rsidR="009C7AEA" w:rsidRPr="00344CBD">
        <w:rPr>
          <w:rFonts w:cs="Arial"/>
          <w:color w:val="000000"/>
          <w:spacing w:val="-4"/>
          <w:sz w:val="24"/>
        </w:rPr>
        <w:t>3);</w:t>
      </w:r>
    </w:p>
    <w:p w:rsidR="009C7AEA" w:rsidRPr="00344CBD" w:rsidRDefault="009C7AEA" w:rsidP="00344CBD">
      <w:pPr>
        <w:shd w:val="clear" w:color="auto" w:fill="FFFFFF"/>
        <w:tabs>
          <w:tab w:val="left" w:pos="951"/>
        </w:tabs>
        <w:spacing w:before="7" w:line="319" w:lineRule="exact"/>
        <w:ind w:right="283"/>
        <w:jc w:val="both"/>
        <w:rPr>
          <w:rFonts w:cs="Arial"/>
          <w:color w:val="000000"/>
          <w:sz w:val="24"/>
        </w:rPr>
      </w:pPr>
      <w:r w:rsidRPr="00344CBD">
        <w:rPr>
          <w:rFonts w:cs="Arial"/>
          <w:color w:val="000000"/>
          <w:spacing w:val="-1"/>
          <w:sz w:val="24"/>
        </w:rPr>
        <w:t xml:space="preserve">   </w:t>
      </w:r>
    </w:p>
    <w:p w:rsidR="009C7AEA" w:rsidRPr="00344CBD" w:rsidRDefault="009C7AEA" w:rsidP="00344CBD">
      <w:pPr>
        <w:pStyle w:val="2"/>
        <w:numPr>
          <w:ilvl w:val="0"/>
          <w:numId w:val="1"/>
        </w:numPr>
        <w:ind w:right="283"/>
        <w:jc w:val="both"/>
        <w:rPr>
          <w:rFonts w:ascii="Arial" w:hAnsi="Arial" w:cs="Arial"/>
          <w:bCs/>
          <w:szCs w:val="24"/>
        </w:rPr>
      </w:pPr>
      <w:r w:rsidRPr="00344CBD">
        <w:rPr>
          <w:rFonts w:ascii="Arial" w:hAnsi="Arial" w:cs="Arial"/>
          <w:bCs/>
          <w:szCs w:val="24"/>
        </w:rPr>
        <w:t>ТЕНДЕРНОЕ ЗАДАНИЕ</w:t>
      </w:r>
    </w:p>
    <w:p w:rsidR="009C7AEA" w:rsidRPr="00344CBD" w:rsidRDefault="009C7AEA" w:rsidP="00344CBD">
      <w:pPr>
        <w:ind w:right="283"/>
        <w:jc w:val="both"/>
        <w:rPr>
          <w:rFonts w:cs="Arial"/>
          <w:sz w:val="24"/>
        </w:rPr>
      </w:pPr>
    </w:p>
    <w:p w:rsidR="009C7AEA" w:rsidRPr="00344CBD" w:rsidRDefault="009C7AEA" w:rsidP="00344CBD">
      <w:pPr>
        <w:pStyle w:val="3"/>
        <w:numPr>
          <w:ilvl w:val="1"/>
          <w:numId w:val="1"/>
        </w:numPr>
        <w:ind w:right="283"/>
        <w:jc w:val="both"/>
        <w:rPr>
          <w:rFonts w:cs="Arial"/>
          <w:sz w:val="24"/>
          <w:szCs w:val="24"/>
        </w:rPr>
      </w:pPr>
      <w:r w:rsidRPr="00344CBD">
        <w:rPr>
          <w:rFonts w:cs="Arial"/>
          <w:sz w:val="24"/>
          <w:szCs w:val="24"/>
        </w:rPr>
        <w:t xml:space="preserve">Необходимо произвести просчёт стоимости производства и поставки </w:t>
      </w:r>
      <w:r w:rsidR="0041226B" w:rsidRPr="00344CBD">
        <w:rPr>
          <w:rFonts w:cs="Arial"/>
          <w:sz w:val="24"/>
          <w:szCs w:val="24"/>
        </w:rPr>
        <w:t xml:space="preserve">интерьерной продукции на бумаге и пленках </w:t>
      </w:r>
      <w:r w:rsidRPr="00344CBD">
        <w:rPr>
          <w:rFonts w:cs="Arial"/>
          <w:sz w:val="24"/>
          <w:szCs w:val="24"/>
        </w:rPr>
        <w:t>на условиях 50%-ной предоплаты и 50%-ного окончательного платежа со стороны Организатора. Участник тендера может предложить более выгодное для Организатора тендера распределение предоплаты и окон</w:t>
      </w:r>
      <w:r w:rsidR="00E47DD8" w:rsidRPr="00344CBD">
        <w:rPr>
          <w:rFonts w:cs="Arial"/>
          <w:sz w:val="24"/>
          <w:szCs w:val="24"/>
        </w:rPr>
        <w:t xml:space="preserve">чательного платежа, или оплату </w:t>
      </w:r>
      <w:r w:rsidRPr="00344CBD">
        <w:rPr>
          <w:rFonts w:cs="Arial"/>
          <w:sz w:val="24"/>
          <w:szCs w:val="24"/>
        </w:rPr>
        <w:t>по факту произведенной отгрузки товара.</w:t>
      </w:r>
      <w:r w:rsidR="003F6F8C" w:rsidRPr="00344CBD">
        <w:rPr>
          <w:rFonts w:cs="Arial"/>
          <w:sz w:val="24"/>
          <w:szCs w:val="24"/>
        </w:rPr>
        <w:t xml:space="preserve"> </w:t>
      </w:r>
    </w:p>
    <w:p w:rsidR="009C7AEA" w:rsidRPr="00344CBD" w:rsidRDefault="009C7AEA" w:rsidP="00344CBD">
      <w:pPr>
        <w:pStyle w:val="3"/>
        <w:ind w:right="283"/>
        <w:jc w:val="both"/>
        <w:rPr>
          <w:rFonts w:cs="Arial"/>
          <w:sz w:val="24"/>
          <w:szCs w:val="24"/>
        </w:rPr>
      </w:pPr>
      <w:r w:rsidRPr="00344CBD">
        <w:rPr>
          <w:rFonts w:cs="Arial"/>
          <w:sz w:val="24"/>
          <w:szCs w:val="24"/>
        </w:rPr>
        <w:t xml:space="preserve">Адрес доставки готовой продукции: </w:t>
      </w:r>
      <w:proofErr w:type="gramStart"/>
      <w:r w:rsidRPr="00344CBD">
        <w:rPr>
          <w:rFonts w:cs="Arial"/>
          <w:sz w:val="24"/>
          <w:szCs w:val="24"/>
        </w:rPr>
        <w:t>г</w:t>
      </w:r>
      <w:proofErr w:type="gramEnd"/>
      <w:r w:rsidRPr="00344CBD">
        <w:rPr>
          <w:rFonts w:cs="Arial"/>
          <w:sz w:val="24"/>
          <w:szCs w:val="24"/>
        </w:rPr>
        <w:t>. Москва, Волгоградский проспект, дом 42/23. Тендерное предложение должно быть представлен</w:t>
      </w:r>
      <w:r w:rsidR="00344CBD" w:rsidRPr="00344CBD">
        <w:rPr>
          <w:rFonts w:cs="Arial"/>
          <w:sz w:val="24"/>
          <w:szCs w:val="24"/>
        </w:rPr>
        <w:t xml:space="preserve">о в соответствии с Приложением </w:t>
      </w:r>
      <w:r w:rsidRPr="00344CBD">
        <w:rPr>
          <w:rFonts w:cs="Arial"/>
          <w:sz w:val="24"/>
          <w:szCs w:val="24"/>
        </w:rPr>
        <w:t>3.</w:t>
      </w:r>
    </w:p>
    <w:p w:rsidR="009C7AEA" w:rsidRPr="00344CBD" w:rsidRDefault="009C7AEA" w:rsidP="00344CBD">
      <w:pPr>
        <w:pStyle w:val="3"/>
        <w:ind w:right="283"/>
        <w:jc w:val="both"/>
        <w:rPr>
          <w:rFonts w:cs="Arial"/>
          <w:sz w:val="24"/>
          <w:szCs w:val="24"/>
        </w:rPr>
      </w:pPr>
      <w:r w:rsidRPr="00344CBD">
        <w:rPr>
          <w:rFonts w:cs="Arial"/>
          <w:sz w:val="24"/>
          <w:szCs w:val="24"/>
        </w:rPr>
        <w:t>Эскизы предметов Тен</w:t>
      </w:r>
      <w:r w:rsidR="00344CBD" w:rsidRPr="00344CBD">
        <w:rPr>
          <w:rFonts w:cs="Arial"/>
          <w:sz w:val="24"/>
          <w:szCs w:val="24"/>
        </w:rPr>
        <w:t xml:space="preserve">дера представлены в Приложении </w:t>
      </w:r>
      <w:r w:rsidRPr="00344CBD">
        <w:rPr>
          <w:rFonts w:cs="Arial"/>
          <w:sz w:val="24"/>
          <w:szCs w:val="24"/>
        </w:rPr>
        <w:t>4.</w:t>
      </w:r>
    </w:p>
    <w:p w:rsidR="009C7AEA" w:rsidRPr="00344CBD" w:rsidRDefault="009C7AEA" w:rsidP="00344CBD">
      <w:pPr>
        <w:pStyle w:val="3"/>
        <w:ind w:right="283"/>
        <w:jc w:val="both"/>
        <w:rPr>
          <w:rFonts w:cs="Arial"/>
          <w:sz w:val="24"/>
          <w:szCs w:val="24"/>
        </w:rPr>
      </w:pPr>
      <w:r w:rsidRPr="00344CBD">
        <w:rPr>
          <w:rFonts w:cs="Arial"/>
          <w:sz w:val="24"/>
          <w:szCs w:val="24"/>
        </w:rPr>
        <w:t>Технические</w:t>
      </w:r>
      <w:r w:rsidR="00344CBD" w:rsidRPr="00344CBD">
        <w:rPr>
          <w:rFonts w:cs="Arial"/>
          <w:sz w:val="24"/>
          <w:szCs w:val="24"/>
        </w:rPr>
        <w:t xml:space="preserve"> условия изложены в Приложении </w:t>
      </w:r>
      <w:r w:rsidRPr="00344CBD">
        <w:rPr>
          <w:rFonts w:cs="Arial"/>
          <w:sz w:val="24"/>
          <w:szCs w:val="24"/>
        </w:rPr>
        <w:t>5.</w:t>
      </w:r>
    </w:p>
    <w:p w:rsidR="009C7AEA" w:rsidRPr="00344CBD" w:rsidRDefault="009C7AEA" w:rsidP="009C7AEA">
      <w:pPr>
        <w:shd w:val="clear" w:color="auto" w:fill="FFFFFF"/>
        <w:tabs>
          <w:tab w:val="left" w:pos="951"/>
          <w:tab w:val="left" w:pos="1014"/>
        </w:tabs>
        <w:spacing w:before="7" w:line="319" w:lineRule="exact"/>
        <w:ind w:left="426" w:right="283"/>
        <w:jc w:val="both"/>
        <w:rPr>
          <w:rFonts w:cs="Arial"/>
          <w:color w:val="000000"/>
          <w:spacing w:val="-4"/>
          <w:sz w:val="24"/>
        </w:rPr>
      </w:pPr>
      <w:bookmarkStart w:id="0" w:name="_Ref20898147"/>
      <w:bookmarkStart w:id="1" w:name="_Toc83711622"/>
    </w:p>
    <w:p w:rsidR="009C7AEA" w:rsidRPr="00344CBD" w:rsidRDefault="009C7AEA" w:rsidP="00344CBD">
      <w:pPr>
        <w:pStyle w:val="2"/>
        <w:numPr>
          <w:ilvl w:val="0"/>
          <w:numId w:val="1"/>
        </w:numPr>
        <w:ind w:right="283"/>
        <w:rPr>
          <w:rFonts w:ascii="Arial" w:hAnsi="Arial" w:cs="Arial"/>
          <w:bCs/>
          <w:szCs w:val="24"/>
        </w:rPr>
      </w:pPr>
      <w:r w:rsidRPr="00344CBD">
        <w:rPr>
          <w:rFonts w:ascii="Arial" w:hAnsi="Arial" w:cs="Arial"/>
          <w:bCs/>
          <w:szCs w:val="24"/>
        </w:rPr>
        <w:t>ПРАВО СОБСТВЕННОСТИ НА ДОКУМЕНТАЦИЮ И КОНФИДЕНЦИАЛЬНОСТЬ</w:t>
      </w:r>
    </w:p>
    <w:bookmarkEnd w:id="0"/>
    <w:bookmarkEnd w:id="1"/>
    <w:p w:rsidR="009C7AEA" w:rsidRPr="00344CBD" w:rsidRDefault="009C7AEA" w:rsidP="009C7AEA">
      <w:pPr>
        <w:pStyle w:val="3"/>
        <w:ind w:right="283"/>
        <w:rPr>
          <w:rFonts w:cs="Arial"/>
          <w:sz w:val="24"/>
          <w:szCs w:val="24"/>
        </w:rPr>
      </w:pPr>
    </w:p>
    <w:p w:rsidR="009C7AEA" w:rsidRPr="00344CBD" w:rsidRDefault="009C7AEA" w:rsidP="00344CBD">
      <w:pPr>
        <w:pStyle w:val="3"/>
        <w:ind w:right="283" w:firstLine="993"/>
        <w:jc w:val="both"/>
        <w:rPr>
          <w:rFonts w:cs="Arial"/>
          <w:sz w:val="24"/>
          <w:szCs w:val="24"/>
        </w:rPr>
      </w:pPr>
      <w:r w:rsidRPr="00344CBD">
        <w:rPr>
          <w:rFonts w:cs="Arial"/>
          <w:sz w:val="24"/>
          <w:szCs w:val="24"/>
        </w:rPr>
        <w:t>Все представленные Тендерные предложения и включенные в них документы после их рассмотрения не возвращаются Участникам тендера. Участники тендера, получившие тендерную документацию, независимо от того, представляют они Тендерное предложение или нет, должны обращаться с ней как с конфиденциальным документом, и не имеют права разглашать информацию, касающуюся тендера, какой-либо третьей стороне без получения на это предварительного письменного согласия Организатора тендера.</w:t>
      </w:r>
    </w:p>
    <w:p w:rsidR="009C7AEA" w:rsidRPr="00344CBD" w:rsidRDefault="009C7AEA" w:rsidP="00344CBD">
      <w:pPr>
        <w:pStyle w:val="3"/>
        <w:ind w:right="283" w:firstLine="993"/>
        <w:jc w:val="both"/>
        <w:rPr>
          <w:rFonts w:cs="Arial"/>
          <w:sz w:val="24"/>
          <w:szCs w:val="24"/>
        </w:rPr>
      </w:pPr>
      <w:r w:rsidRPr="00344CBD">
        <w:rPr>
          <w:rFonts w:cs="Arial"/>
          <w:sz w:val="24"/>
          <w:szCs w:val="24"/>
        </w:rPr>
        <w:t>Со своей стороны мы обязуемся соблюдать конфиденциальность информации, содержащейся в Вашем Тендерном предложении. Конфиденциальной признается и переписка по вопросам тендера.</w:t>
      </w:r>
    </w:p>
    <w:p w:rsidR="009C7AEA" w:rsidRPr="00344CBD" w:rsidRDefault="009C7AEA" w:rsidP="00344CBD">
      <w:pPr>
        <w:pStyle w:val="22"/>
        <w:ind w:right="283" w:firstLine="540"/>
        <w:jc w:val="both"/>
        <w:rPr>
          <w:rFonts w:cs="Arial"/>
          <w:color w:val="FFFF99"/>
          <w:sz w:val="24"/>
        </w:rPr>
      </w:pPr>
      <w:r w:rsidRPr="00344CBD">
        <w:rPr>
          <w:rFonts w:cs="Arial"/>
          <w:sz w:val="24"/>
        </w:rPr>
        <w:t xml:space="preserve">Тендерное предложение будет возвращено Вам (в нераспечатанном виде) в случае </w:t>
      </w:r>
      <w:r w:rsidR="006D49AC" w:rsidRPr="00344CBD">
        <w:rPr>
          <w:rFonts w:cs="Arial"/>
          <w:sz w:val="24"/>
        </w:rPr>
        <w:t>о</w:t>
      </w:r>
      <w:r w:rsidRPr="00344CBD">
        <w:rPr>
          <w:rFonts w:cs="Arial"/>
          <w:sz w:val="24"/>
        </w:rPr>
        <w:t>тзыва Вами Предложения до истечения срока, назначенного для вскрытия Предложений.</w:t>
      </w:r>
    </w:p>
    <w:p w:rsidR="009C7AEA" w:rsidRPr="00344CBD" w:rsidRDefault="009C7AEA" w:rsidP="00344CBD">
      <w:pPr>
        <w:pStyle w:val="2"/>
        <w:numPr>
          <w:ilvl w:val="0"/>
          <w:numId w:val="1"/>
        </w:numPr>
        <w:ind w:right="283"/>
        <w:jc w:val="both"/>
        <w:rPr>
          <w:rFonts w:ascii="Arial" w:hAnsi="Arial" w:cs="Arial"/>
          <w:szCs w:val="24"/>
        </w:rPr>
      </w:pPr>
      <w:r w:rsidRPr="00344CBD">
        <w:rPr>
          <w:rFonts w:ascii="Arial" w:hAnsi="Arial" w:cs="Arial"/>
          <w:szCs w:val="24"/>
        </w:rPr>
        <w:lastRenderedPageBreak/>
        <w:t>ПРАВО ОРГАНИЗАТОРА</w:t>
      </w:r>
    </w:p>
    <w:p w:rsidR="009C7AEA" w:rsidRPr="00344CBD" w:rsidRDefault="009C7AEA" w:rsidP="00344CBD">
      <w:pPr>
        <w:ind w:right="283"/>
        <w:jc w:val="both"/>
        <w:rPr>
          <w:rFonts w:cs="Arial"/>
          <w:sz w:val="24"/>
        </w:rPr>
      </w:pPr>
    </w:p>
    <w:p w:rsidR="009C7AEA" w:rsidRPr="00344CBD" w:rsidRDefault="009C7AEA" w:rsidP="00344CBD">
      <w:pPr>
        <w:pStyle w:val="3"/>
        <w:ind w:right="283" w:firstLine="425"/>
        <w:jc w:val="both"/>
        <w:rPr>
          <w:rFonts w:cs="Arial"/>
          <w:sz w:val="24"/>
          <w:szCs w:val="24"/>
        </w:rPr>
      </w:pPr>
      <w:r w:rsidRPr="00344CBD">
        <w:rPr>
          <w:rFonts w:cs="Arial"/>
          <w:sz w:val="24"/>
          <w:szCs w:val="24"/>
        </w:rPr>
        <w:t>Организатор оставляет за собой право выбрать победителем любого Участника тендера, в том числе, и в случае если предложенная участником цена выше, чем у других участников тендера, а так же отклонить любое Тендерное предложение, либо все Тендерные предложения без объяснения участникам тендера причин такого решения.</w:t>
      </w:r>
      <w:bookmarkStart w:id="2" w:name="_Hlt21252035"/>
      <w:bookmarkEnd w:id="2"/>
    </w:p>
    <w:p w:rsidR="003F6F8C" w:rsidRPr="00344CBD" w:rsidRDefault="003F6F8C" w:rsidP="00344CBD">
      <w:pPr>
        <w:pStyle w:val="3"/>
        <w:ind w:right="283" w:firstLine="425"/>
        <w:jc w:val="both"/>
        <w:rPr>
          <w:rFonts w:cs="Arial"/>
          <w:sz w:val="24"/>
          <w:szCs w:val="24"/>
        </w:rPr>
      </w:pPr>
      <w:r w:rsidRPr="00344CBD">
        <w:rPr>
          <w:rFonts w:cs="Arial"/>
          <w:sz w:val="24"/>
          <w:szCs w:val="24"/>
        </w:rPr>
        <w:t>Предпочтение отдается Участникам готовым работать по шаблону договора Организатора</w:t>
      </w:r>
      <w:r w:rsidR="006D49AC" w:rsidRPr="00344CBD">
        <w:rPr>
          <w:rFonts w:cs="Arial"/>
          <w:sz w:val="24"/>
          <w:szCs w:val="24"/>
        </w:rPr>
        <w:t xml:space="preserve"> (</w:t>
      </w:r>
      <w:r w:rsidR="00344CBD" w:rsidRPr="00344CBD">
        <w:rPr>
          <w:rFonts w:cs="Arial"/>
          <w:sz w:val="24"/>
          <w:szCs w:val="24"/>
        </w:rPr>
        <w:t xml:space="preserve">Приложение </w:t>
      </w:r>
      <w:r w:rsidR="00A57D1A" w:rsidRPr="00344CBD">
        <w:rPr>
          <w:rFonts w:cs="Arial"/>
          <w:sz w:val="24"/>
          <w:szCs w:val="24"/>
        </w:rPr>
        <w:t>6</w:t>
      </w:r>
      <w:r w:rsidR="006D49AC" w:rsidRPr="00344CBD">
        <w:rPr>
          <w:rFonts w:cs="Arial"/>
          <w:sz w:val="24"/>
          <w:szCs w:val="24"/>
        </w:rPr>
        <w:t>)</w:t>
      </w:r>
      <w:r w:rsidRPr="00344CBD">
        <w:rPr>
          <w:rFonts w:cs="Arial"/>
          <w:sz w:val="24"/>
          <w:szCs w:val="24"/>
        </w:rPr>
        <w:t>.</w:t>
      </w:r>
    </w:p>
    <w:p w:rsidR="009C7AEA" w:rsidRPr="00344CBD" w:rsidRDefault="009C7AEA" w:rsidP="00344CBD">
      <w:pPr>
        <w:pStyle w:val="2"/>
        <w:ind w:right="283"/>
        <w:jc w:val="both"/>
        <w:rPr>
          <w:rFonts w:ascii="Arial" w:hAnsi="Arial" w:cs="Arial"/>
          <w:szCs w:val="24"/>
        </w:rPr>
      </w:pPr>
    </w:p>
    <w:p w:rsidR="009C7AEA" w:rsidRPr="00344CBD" w:rsidRDefault="009C7AEA" w:rsidP="00344CBD">
      <w:pPr>
        <w:pStyle w:val="2"/>
        <w:numPr>
          <w:ilvl w:val="0"/>
          <w:numId w:val="1"/>
        </w:numPr>
        <w:ind w:right="283"/>
        <w:jc w:val="both"/>
        <w:rPr>
          <w:rFonts w:ascii="Arial" w:hAnsi="Arial" w:cs="Arial"/>
          <w:szCs w:val="24"/>
        </w:rPr>
      </w:pPr>
      <w:r w:rsidRPr="00344CBD">
        <w:rPr>
          <w:rFonts w:ascii="Arial" w:hAnsi="Arial" w:cs="Arial"/>
          <w:szCs w:val="24"/>
        </w:rPr>
        <w:t>ТРЕБОВАНИЯ К ТЕНДЕРНОМУ ПРЕДЛОЖЕНИЮ</w:t>
      </w:r>
    </w:p>
    <w:p w:rsidR="009C7AEA" w:rsidRPr="00344CBD" w:rsidRDefault="009C7AEA" w:rsidP="00344CBD">
      <w:pPr>
        <w:ind w:right="283"/>
        <w:jc w:val="both"/>
        <w:rPr>
          <w:rFonts w:cs="Arial"/>
          <w:sz w:val="24"/>
        </w:rPr>
      </w:pPr>
    </w:p>
    <w:p w:rsidR="009C7AEA" w:rsidRPr="00344CBD" w:rsidRDefault="009C7AEA" w:rsidP="00344CBD">
      <w:pPr>
        <w:pStyle w:val="ad"/>
        <w:ind w:right="283" w:firstLine="540"/>
        <w:jc w:val="both"/>
        <w:rPr>
          <w:rFonts w:cs="Arial"/>
          <w:sz w:val="24"/>
        </w:rPr>
      </w:pPr>
      <w:r w:rsidRPr="00344CBD">
        <w:rPr>
          <w:rFonts w:cs="Arial"/>
          <w:sz w:val="24"/>
        </w:rPr>
        <w:t xml:space="preserve">Все документы, имеющие отношение к Тендерным предложениям, и вся переписка по тендеру ведутся на русском языке. </w:t>
      </w:r>
    </w:p>
    <w:p w:rsidR="009C7AEA" w:rsidRPr="00344CBD" w:rsidRDefault="009C7AEA" w:rsidP="00344CBD">
      <w:pPr>
        <w:pStyle w:val="ad"/>
        <w:tabs>
          <w:tab w:val="left" w:pos="900"/>
        </w:tabs>
        <w:ind w:right="283" w:firstLine="540"/>
        <w:jc w:val="both"/>
        <w:rPr>
          <w:rFonts w:cs="Arial"/>
          <w:b/>
          <w:sz w:val="24"/>
          <w:u w:val="single"/>
        </w:rPr>
      </w:pPr>
      <w:r w:rsidRPr="00344CBD">
        <w:rPr>
          <w:rFonts w:cs="Arial"/>
          <w:sz w:val="24"/>
        </w:rPr>
        <w:t xml:space="preserve">Все денежные документы должны быть представлены в рублях Российской </w:t>
      </w:r>
      <w:r w:rsidRPr="00344CBD">
        <w:rPr>
          <w:rFonts w:cs="Arial"/>
          <w:sz w:val="24"/>
          <w:lang w:val="en-US"/>
        </w:rPr>
        <w:t>c</w:t>
      </w:r>
      <w:r w:rsidRPr="00344CBD">
        <w:rPr>
          <w:rFonts w:cs="Arial"/>
          <w:sz w:val="24"/>
        </w:rPr>
        <w:t xml:space="preserve"> </w:t>
      </w:r>
      <w:r w:rsidRPr="00344CBD">
        <w:rPr>
          <w:rFonts w:cs="Arial"/>
          <w:b/>
          <w:sz w:val="24"/>
          <w:u w:val="single"/>
        </w:rPr>
        <w:t>указанием ставки НДС.</w:t>
      </w:r>
    </w:p>
    <w:p w:rsidR="009C7AEA" w:rsidRPr="00344CBD" w:rsidRDefault="009C7AEA" w:rsidP="00344CBD">
      <w:pPr>
        <w:pStyle w:val="22"/>
        <w:ind w:right="283" w:firstLine="540"/>
        <w:jc w:val="both"/>
        <w:rPr>
          <w:rFonts w:cs="Arial"/>
          <w:sz w:val="24"/>
        </w:rPr>
      </w:pPr>
      <w:r w:rsidRPr="00344CBD">
        <w:rPr>
          <w:rFonts w:cs="Arial"/>
          <w:sz w:val="24"/>
        </w:rPr>
        <w:t>Все расходы, связанные с подготовкой и представлением Тендерного предложения, несет Участник тендера.</w:t>
      </w:r>
    </w:p>
    <w:p w:rsidR="009C7AEA" w:rsidRPr="00344CBD" w:rsidRDefault="009C7AEA" w:rsidP="00344CBD">
      <w:pPr>
        <w:pStyle w:val="22"/>
        <w:ind w:firstLine="540"/>
        <w:jc w:val="both"/>
        <w:rPr>
          <w:rFonts w:cs="Arial"/>
          <w:sz w:val="24"/>
        </w:rPr>
      </w:pPr>
      <w:r w:rsidRPr="00344CBD">
        <w:rPr>
          <w:rFonts w:cs="Arial"/>
          <w:sz w:val="24"/>
        </w:rPr>
        <w:t>Неотъемлемой частью тендерного предложения является следующая документация:</w:t>
      </w:r>
    </w:p>
    <w:p w:rsidR="009C7AEA" w:rsidRPr="00344CBD" w:rsidRDefault="009C7AEA" w:rsidP="00344CBD">
      <w:pPr>
        <w:pStyle w:val="22"/>
        <w:numPr>
          <w:ilvl w:val="0"/>
          <w:numId w:val="3"/>
        </w:numPr>
        <w:spacing w:before="120" w:after="0" w:line="240" w:lineRule="auto"/>
        <w:ind w:left="1066" w:hanging="357"/>
        <w:jc w:val="both"/>
        <w:rPr>
          <w:rFonts w:cs="Arial"/>
          <w:sz w:val="24"/>
        </w:rPr>
      </w:pPr>
      <w:r w:rsidRPr="00344CBD">
        <w:rPr>
          <w:rFonts w:cs="Arial"/>
          <w:sz w:val="24"/>
        </w:rPr>
        <w:t>копии учредительных документов Участника заверенные печатью организации: свидетельство о государственной регистрации (ОГРН), свидетельство о постановке на налоговый учет (ИНН/КПП), свидетельство о внесении в ЕГРЮЛ,  устав (целиком или же 1-я, 2-я, последняя и оборотные страницы, а также страницы, в которых предусмотрен срок назначения генерального директора/директора контрагента Общества) и учредительный договор (в случае его наличия);</w:t>
      </w:r>
    </w:p>
    <w:p w:rsidR="009C7AEA" w:rsidRPr="00344CBD" w:rsidRDefault="009C7AEA" w:rsidP="00344CBD">
      <w:pPr>
        <w:pStyle w:val="22"/>
        <w:numPr>
          <w:ilvl w:val="0"/>
          <w:numId w:val="3"/>
        </w:numPr>
        <w:spacing w:before="120" w:after="0" w:line="240" w:lineRule="auto"/>
        <w:ind w:left="1066" w:hanging="357"/>
        <w:jc w:val="both"/>
        <w:rPr>
          <w:rFonts w:cs="Arial"/>
          <w:sz w:val="24"/>
        </w:rPr>
      </w:pPr>
      <w:r w:rsidRPr="00344CBD">
        <w:rPr>
          <w:rFonts w:cs="Arial"/>
          <w:sz w:val="24"/>
        </w:rPr>
        <w:t>документы, подтверждающие полномочия лица, имеющего право действовать от имени Участника без доверенности;</w:t>
      </w:r>
    </w:p>
    <w:p w:rsidR="009C7AEA" w:rsidRDefault="009C7AEA" w:rsidP="00344CBD">
      <w:pPr>
        <w:pStyle w:val="22"/>
        <w:numPr>
          <w:ilvl w:val="0"/>
          <w:numId w:val="3"/>
        </w:numPr>
        <w:spacing w:before="120" w:after="0" w:line="240" w:lineRule="auto"/>
        <w:ind w:left="1066" w:hanging="357"/>
        <w:jc w:val="both"/>
        <w:rPr>
          <w:rFonts w:cs="Arial"/>
          <w:sz w:val="24"/>
        </w:rPr>
      </w:pPr>
      <w:r w:rsidRPr="00344CBD">
        <w:rPr>
          <w:rFonts w:cs="Arial"/>
          <w:sz w:val="24"/>
        </w:rPr>
        <w:t>финансовая отчетность Участника за последний финансовый год (Ф</w:t>
      </w:r>
      <w:proofErr w:type="gramStart"/>
      <w:r w:rsidRPr="00344CBD">
        <w:rPr>
          <w:rFonts w:cs="Arial"/>
          <w:sz w:val="24"/>
        </w:rPr>
        <w:t>1</w:t>
      </w:r>
      <w:proofErr w:type="gramEnd"/>
      <w:r w:rsidRPr="00344CBD">
        <w:rPr>
          <w:rFonts w:cs="Arial"/>
          <w:sz w:val="24"/>
        </w:rPr>
        <w:t xml:space="preserve"> и Ф2);</w:t>
      </w:r>
    </w:p>
    <w:p w:rsidR="00344CBD" w:rsidRPr="00344CBD" w:rsidRDefault="00344CBD" w:rsidP="00344CBD">
      <w:pPr>
        <w:pStyle w:val="22"/>
        <w:spacing w:before="120" w:after="0" w:line="240" w:lineRule="auto"/>
        <w:ind w:left="1066"/>
        <w:jc w:val="both"/>
        <w:rPr>
          <w:rFonts w:cs="Arial"/>
          <w:sz w:val="24"/>
        </w:rPr>
      </w:pPr>
    </w:p>
    <w:p w:rsidR="00344CBD" w:rsidRDefault="009C7AEA" w:rsidP="00344CBD">
      <w:pPr>
        <w:pStyle w:val="22"/>
        <w:ind w:firstLine="540"/>
        <w:jc w:val="both"/>
        <w:rPr>
          <w:rFonts w:cs="Arial"/>
          <w:sz w:val="24"/>
        </w:rPr>
      </w:pPr>
      <w:r w:rsidRPr="00344CBD">
        <w:rPr>
          <w:rFonts w:cs="Arial"/>
          <w:sz w:val="24"/>
        </w:rPr>
        <w:t>Документы должны быть пронумерованы, сброшюрованы, подписаны лицом, имеющим право подписи от имени Претендента, вложены в конверт и сопровождены описью представленных документов с указанием количества страниц.</w:t>
      </w:r>
    </w:p>
    <w:p w:rsidR="00344CBD" w:rsidRDefault="009C7AEA" w:rsidP="00344CBD">
      <w:pPr>
        <w:pStyle w:val="22"/>
        <w:ind w:firstLine="540"/>
        <w:jc w:val="both"/>
        <w:rPr>
          <w:rFonts w:cs="Arial"/>
          <w:sz w:val="24"/>
        </w:rPr>
      </w:pPr>
      <w:r w:rsidRPr="00344CBD">
        <w:rPr>
          <w:rFonts w:cs="Arial"/>
          <w:b/>
          <w:sz w:val="24"/>
          <w:u w:val="single"/>
        </w:rPr>
        <w:t>Конверты должны быть опечатаны печатью организации.</w:t>
      </w:r>
    </w:p>
    <w:p w:rsidR="009C7AEA" w:rsidRPr="00344CBD" w:rsidRDefault="009C7AEA" w:rsidP="00344CBD">
      <w:pPr>
        <w:pStyle w:val="22"/>
        <w:ind w:firstLine="540"/>
        <w:jc w:val="both"/>
        <w:rPr>
          <w:rFonts w:cs="Arial"/>
          <w:sz w:val="28"/>
          <w:szCs w:val="28"/>
        </w:rPr>
      </w:pPr>
      <w:r w:rsidRPr="00344CBD">
        <w:rPr>
          <w:rFonts w:cs="Arial"/>
          <w:sz w:val="24"/>
        </w:rPr>
        <w:t>Все конверты должны быть соответственно подписаны.</w:t>
      </w:r>
    </w:p>
    <w:p w:rsidR="004B769A" w:rsidRPr="00344CBD" w:rsidRDefault="004B769A" w:rsidP="00344CBD">
      <w:pPr>
        <w:jc w:val="both"/>
        <w:rPr>
          <w:rFonts w:cs="Arial"/>
        </w:rPr>
      </w:pPr>
    </w:p>
    <w:sectPr w:rsidR="004B769A" w:rsidRPr="00344CBD" w:rsidSect="000716E4">
      <w:headerReference w:type="default" r:id="rId8"/>
      <w:headerReference w:type="first" r:id="rId9"/>
      <w:pgSz w:w="11906" w:h="16838"/>
      <w:pgMar w:top="851" w:right="567" w:bottom="261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69E6" w:rsidRDefault="00C369E6" w:rsidP="00A94BB3">
      <w:r>
        <w:separator/>
      </w:r>
    </w:p>
  </w:endnote>
  <w:endnote w:type="continuationSeparator" w:id="0">
    <w:p w:rsidR="00C369E6" w:rsidRDefault="00C369E6" w:rsidP="00A94B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69E6" w:rsidRDefault="00C369E6" w:rsidP="00A94BB3">
      <w:r>
        <w:separator/>
      </w:r>
    </w:p>
  </w:footnote>
  <w:footnote w:type="continuationSeparator" w:id="0">
    <w:p w:rsidR="00C369E6" w:rsidRDefault="00C369E6" w:rsidP="00A94B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BB3" w:rsidRDefault="00A94BB3">
    <w:pPr>
      <w:pStyle w:val="a3"/>
      <w:jc w:val="center"/>
      <w:rPr>
        <w:color w:val="365F91"/>
      </w:rPr>
    </w:pPr>
    <w:r>
      <w:t xml:space="preserve"> </w:t>
    </w:r>
  </w:p>
  <w:p w:rsidR="004D00FA" w:rsidRDefault="004D00FA" w:rsidP="004D00FA">
    <w:pPr>
      <w:ind w:right="180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00FA" w:rsidRPr="00CB76CB" w:rsidRDefault="00CB76CB" w:rsidP="00CB76CB">
    <w:pPr>
      <w:pStyle w:val="a3"/>
      <w:tabs>
        <w:tab w:val="clear" w:pos="4677"/>
        <w:tab w:val="clear" w:pos="9355"/>
      </w:tabs>
      <w:rPr>
        <w:lang w:val="en-US"/>
      </w:rPr>
    </w:pPr>
    <w:r>
      <w:rPr>
        <w:noProof/>
        <w:lang w:val="en-US"/>
      </w:rPr>
      <w:t xml:space="preserve">                                                                     </w:t>
    </w:r>
    <w:r w:rsidR="00626E98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Рисунок 7" o:spid="_x0000_i1025" type="#_x0000_t75" alt="НОВЫЙ БЛНК_ЛОГО 7 ВИДОВ-1-1 copy.jpg" style="width:425.25pt;height:122.25pt;visibility:visible">
          <v:imagedata r:id="rId1" o:title="НОВЫЙ БЛНК_ЛОГО 7 ВИДОВ-1-1 copy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8D6E3B"/>
    <w:multiLevelType w:val="hybridMultilevel"/>
    <w:tmpl w:val="354C1A6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20E930D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A9D4E4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10"/>
  <w:displayHorizontalDrawingGridEvery w:val="2"/>
  <w:characterSpacingControl w:val="doNotCompress"/>
  <w:hdrShapeDefaults>
    <o:shapedefaults v:ext="edit" spidmax="4403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B769A"/>
    <w:rsid w:val="000716E4"/>
    <w:rsid w:val="00082F29"/>
    <w:rsid w:val="000E7D33"/>
    <w:rsid w:val="0010197C"/>
    <w:rsid w:val="001339B8"/>
    <w:rsid w:val="001801A7"/>
    <w:rsid w:val="001A0774"/>
    <w:rsid w:val="001A33A4"/>
    <w:rsid w:val="001E0D1A"/>
    <w:rsid w:val="001F41D7"/>
    <w:rsid w:val="001F69AB"/>
    <w:rsid w:val="001F7093"/>
    <w:rsid w:val="00246433"/>
    <w:rsid w:val="002E2BCC"/>
    <w:rsid w:val="00336018"/>
    <w:rsid w:val="00344CBD"/>
    <w:rsid w:val="003803B3"/>
    <w:rsid w:val="00386450"/>
    <w:rsid w:val="003C73DB"/>
    <w:rsid w:val="003F6F8C"/>
    <w:rsid w:val="00401236"/>
    <w:rsid w:val="0041226B"/>
    <w:rsid w:val="0044219E"/>
    <w:rsid w:val="004B769A"/>
    <w:rsid w:val="004D00FA"/>
    <w:rsid w:val="004F200F"/>
    <w:rsid w:val="004F5741"/>
    <w:rsid w:val="004F7A64"/>
    <w:rsid w:val="005412E4"/>
    <w:rsid w:val="005421E3"/>
    <w:rsid w:val="005447AE"/>
    <w:rsid w:val="005D266C"/>
    <w:rsid w:val="00626E98"/>
    <w:rsid w:val="00690E00"/>
    <w:rsid w:val="006D49AC"/>
    <w:rsid w:val="0074297F"/>
    <w:rsid w:val="007C2D8C"/>
    <w:rsid w:val="007F46D1"/>
    <w:rsid w:val="00853995"/>
    <w:rsid w:val="00854011"/>
    <w:rsid w:val="00870026"/>
    <w:rsid w:val="00881D29"/>
    <w:rsid w:val="008A683E"/>
    <w:rsid w:val="008E2BEC"/>
    <w:rsid w:val="00922C95"/>
    <w:rsid w:val="00971E64"/>
    <w:rsid w:val="00994798"/>
    <w:rsid w:val="009C7AEA"/>
    <w:rsid w:val="009D6E1B"/>
    <w:rsid w:val="00A07517"/>
    <w:rsid w:val="00A10303"/>
    <w:rsid w:val="00A57D1A"/>
    <w:rsid w:val="00A94BB3"/>
    <w:rsid w:val="00A9532B"/>
    <w:rsid w:val="00AF4E1F"/>
    <w:rsid w:val="00C0614F"/>
    <w:rsid w:val="00C16D31"/>
    <w:rsid w:val="00C369E6"/>
    <w:rsid w:val="00C9222D"/>
    <w:rsid w:val="00CB47B1"/>
    <w:rsid w:val="00CB76CB"/>
    <w:rsid w:val="00CC6927"/>
    <w:rsid w:val="00D03AED"/>
    <w:rsid w:val="00D42F4C"/>
    <w:rsid w:val="00D5175A"/>
    <w:rsid w:val="00D9750F"/>
    <w:rsid w:val="00DA4DB5"/>
    <w:rsid w:val="00E16F50"/>
    <w:rsid w:val="00E444E5"/>
    <w:rsid w:val="00E47DD8"/>
    <w:rsid w:val="00E616AC"/>
    <w:rsid w:val="00E85A65"/>
    <w:rsid w:val="00EA1AF3"/>
    <w:rsid w:val="00EE1E4E"/>
    <w:rsid w:val="00EF2490"/>
    <w:rsid w:val="00F42191"/>
    <w:rsid w:val="00F446A1"/>
    <w:rsid w:val="00F932DD"/>
    <w:rsid w:val="00FA32A6"/>
    <w:rsid w:val="00FC11D9"/>
    <w:rsid w:val="00FF04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ecco-stule"/>
    <w:qFormat/>
    <w:rsid w:val="001E0D1A"/>
    <w:rPr>
      <w:rFonts w:ascii="Arial" w:hAnsi="Arial"/>
      <w:sz w:val="22"/>
      <w:szCs w:val="24"/>
    </w:rPr>
  </w:style>
  <w:style w:type="paragraph" w:styleId="2">
    <w:name w:val="heading 2"/>
    <w:basedOn w:val="a"/>
    <w:next w:val="a"/>
    <w:link w:val="20"/>
    <w:qFormat/>
    <w:rsid w:val="009C7AEA"/>
    <w:pPr>
      <w:keepNext/>
      <w:keepLines/>
      <w:spacing w:before="120" w:line="300" w:lineRule="exact"/>
      <w:outlineLvl w:val="1"/>
    </w:pPr>
    <w:rPr>
      <w:rFonts w:ascii="Bookman Old Style" w:hAnsi="Bookman Old Style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">
    <w:name w:val="body"/>
    <w:basedOn w:val="a"/>
    <w:rsid w:val="00336018"/>
    <w:pPr>
      <w:spacing w:before="240" w:after="120"/>
      <w:jc w:val="both"/>
    </w:pPr>
    <w:rPr>
      <w:szCs w:val="20"/>
      <w:lang w:val="en-US"/>
    </w:rPr>
  </w:style>
  <w:style w:type="paragraph" w:styleId="21">
    <w:name w:val="Body Text Indent 2"/>
    <w:basedOn w:val="a"/>
    <w:rsid w:val="00C0614F"/>
    <w:pPr>
      <w:ind w:firstLine="708"/>
      <w:jc w:val="both"/>
    </w:pPr>
  </w:style>
  <w:style w:type="paragraph" w:styleId="a3">
    <w:name w:val="header"/>
    <w:basedOn w:val="a"/>
    <w:link w:val="a4"/>
    <w:uiPriority w:val="99"/>
    <w:rsid w:val="00A94BB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94BB3"/>
    <w:rPr>
      <w:sz w:val="24"/>
      <w:szCs w:val="24"/>
    </w:rPr>
  </w:style>
  <w:style w:type="paragraph" w:styleId="a5">
    <w:name w:val="footer"/>
    <w:basedOn w:val="a"/>
    <w:link w:val="a6"/>
    <w:rsid w:val="00A94BB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A94BB3"/>
    <w:rPr>
      <w:sz w:val="24"/>
      <w:szCs w:val="24"/>
    </w:rPr>
  </w:style>
  <w:style w:type="paragraph" w:styleId="a7">
    <w:name w:val="Balloon Text"/>
    <w:basedOn w:val="a"/>
    <w:link w:val="a8"/>
    <w:rsid w:val="00A94BB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A94BB3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1"/>
    <w:rsid w:val="001E0D1A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rsid w:val="00246433"/>
    <w:pPr>
      <w:spacing w:after="120"/>
    </w:pPr>
  </w:style>
  <w:style w:type="character" w:customStyle="1" w:styleId="ab">
    <w:name w:val="Основной текст Знак"/>
    <w:basedOn w:val="a0"/>
    <w:link w:val="aa"/>
    <w:rsid w:val="00246433"/>
    <w:rPr>
      <w:rFonts w:ascii="Arial" w:hAnsi="Arial"/>
      <w:sz w:val="22"/>
      <w:szCs w:val="24"/>
    </w:rPr>
  </w:style>
  <w:style w:type="character" w:styleId="ac">
    <w:name w:val="Hyperlink"/>
    <w:basedOn w:val="a0"/>
    <w:uiPriority w:val="99"/>
    <w:rsid w:val="00246433"/>
    <w:rPr>
      <w:color w:val="0000FF"/>
      <w:u w:val="single"/>
    </w:rPr>
  </w:style>
  <w:style w:type="paragraph" w:styleId="ad">
    <w:name w:val="Body Text Indent"/>
    <w:basedOn w:val="a"/>
    <w:link w:val="ae"/>
    <w:rsid w:val="009C7AEA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9C7AEA"/>
    <w:rPr>
      <w:rFonts w:ascii="Arial" w:hAnsi="Arial"/>
      <w:sz w:val="22"/>
      <w:szCs w:val="24"/>
    </w:rPr>
  </w:style>
  <w:style w:type="paragraph" w:styleId="22">
    <w:name w:val="Body Text 2"/>
    <w:basedOn w:val="a"/>
    <w:link w:val="23"/>
    <w:rsid w:val="009C7AEA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9C7AEA"/>
    <w:rPr>
      <w:rFonts w:ascii="Arial" w:hAnsi="Arial"/>
      <w:sz w:val="22"/>
      <w:szCs w:val="24"/>
    </w:rPr>
  </w:style>
  <w:style w:type="paragraph" w:styleId="3">
    <w:name w:val="Body Text Indent 3"/>
    <w:basedOn w:val="a"/>
    <w:link w:val="30"/>
    <w:rsid w:val="009C7AE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9C7AEA"/>
    <w:rPr>
      <w:rFonts w:ascii="Arial" w:hAnsi="Arial"/>
      <w:sz w:val="16"/>
      <w:szCs w:val="16"/>
    </w:rPr>
  </w:style>
  <w:style w:type="character" w:customStyle="1" w:styleId="20">
    <w:name w:val="Заголовок 2 Знак"/>
    <w:basedOn w:val="a0"/>
    <w:link w:val="2"/>
    <w:rsid w:val="009C7AEA"/>
    <w:rPr>
      <w:rFonts w:ascii="Bookman Old Style" w:hAnsi="Bookman Old Style"/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22622-5B21-4044-85F6-B9B4F3545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ekko</Company>
  <LinksUpToDate>false</LinksUpToDate>
  <CharactersWithSpaces>3550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cp:lastModifiedBy>ekrylova</cp:lastModifiedBy>
  <cp:revision>2</cp:revision>
  <cp:lastPrinted>2011-11-02T14:44:00Z</cp:lastPrinted>
  <dcterms:created xsi:type="dcterms:W3CDTF">2012-12-21T07:52:00Z</dcterms:created>
  <dcterms:modified xsi:type="dcterms:W3CDTF">2012-12-21T07:52:00Z</dcterms:modified>
</cp:coreProperties>
</file>